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7F9E" w14:textId="77777777" w:rsidR="00B65E70" w:rsidRDefault="00615B7B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More than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800 Queenslander</w:t>
      </w:r>
      <w:r w:rsidR="001C2F1A">
        <w:rPr>
          <w:rFonts w:ascii="Arial" w:hAnsi="Arial" w:cs="Arial"/>
          <w:bCs/>
          <w:spacing w:val="-3"/>
          <w:sz w:val="22"/>
          <w:szCs w:val="22"/>
        </w:rPr>
        <w:t>s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lost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their lives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suicide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in 2017. It is estimated that </w:t>
      </w:r>
      <w:r w:rsidR="00B03A5C">
        <w:rPr>
          <w:rFonts w:ascii="Arial" w:hAnsi="Arial" w:cs="Arial"/>
          <w:bCs/>
          <w:spacing w:val="-3"/>
          <w:sz w:val="22"/>
          <w:szCs w:val="22"/>
        </w:rPr>
        <w:t>for every suicide death there are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suicide attempts. Suicide rates have been increasing in Queensland over the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="00B65E70">
        <w:rPr>
          <w:rFonts w:ascii="Arial" w:hAnsi="Arial" w:cs="Arial"/>
          <w:bCs/>
          <w:spacing w:val="-3"/>
          <w:sz w:val="22"/>
          <w:szCs w:val="22"/>
        </w:rPr>
        <w:t>ast decade.</w:t>
      </w:r>
    </w:p>
    <w:p w14:paraId="2673BE05" w14:textId="77777777" w:rsidR="00386E38" w:rsidRDefault="00B65E70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386E38">
        <w:rPr>
          <w:rFonts w:ascii="Arial" w:hAnsi="Arial" w:cs="Arial"/>
          <w:bCs/>
          <w:spacing w:val="-3"/>
          <w:sz w:val="22"/>
          <w:szCs w:val="22"/>
        </w:rPr>
        <w:t xml:space="preserve">uicide </w:t>
      </w:r>
      <w:r w:rsidR="002D3371">
        <w:rPr>
          <w:rFonts w:ascii="Arial" w:hAnsi="Arial" w:cs="Arial"/>
          <w:bCs/>
          <w:spacing w:val="-3"/>
          <w:sz w:val="22"/>
          <w:szCs w:val="22"/>
        </w:rPr>
        <w:t>and suicide attempt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2D337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have a significant impact</w:t>
      </w:r>
      <w:r w:rsidR="00386E38">
        <w:rPr>
          <w:rFonts w:ascii="Arial" w:hAnsi="Arial" w:cs="Arial"/>
          <w:bCs/>
          <w:spacing w:val="-3"/>
          <w:sz w:val="22"/>
          <w:szCs w:val="22"/>
        </w:rPr>
        <w:t xml:space="preserve"> across the community</w:t>
      </w:r>
      <w:r w:rsidR="002D3371">
        <w:rPr>
          <w:rFonts w:ascii="Arial" w:hAnsi="Arial" w:cs="Arial"/>
          <w:bCs/>
          <w:spacing w:val="-3"/>
          <w:sz w:val="22"/>
          <w:szCs w:val="22"/>
        </w:rPr>
        <w:t xml:space="preserve">, affecting families, friends, colleagues and service providers, with an estimated 135 people affected by each suicide. </w:t>
      </w:r>
    </w:p>
    <w:p w14:paraId="414D95B1" w14:textId="01DD8966" w:rsidR="00B65E70" w:rsidRDefault="002D3371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7671">
        <w:rPr>
          <w:rFonts w:ascii="Arial" w:hAnsi="Arial" w:cs="Arial"/>
          <w:bCs/>
          <w:spacing w:val="-3"/>
          <w:sz w:val="22"/>
          <w:szCs w:val="22"/>
        </w:rPr>
        <w:t>The Queensland Government recognised the need for a renewed approach to suic</w:t>
      </w:r>
      <w:r w:rsidR="00485EE4" w:rsidRPr="000F7671">
        <w:rPr>
          <w:rFonts w:ascii="Arial" w:hAnsi="Arial" w:cs="Arial"/>
          <w:bCs/>
          <w:spacing w:val="-3"/>
          <w:sz w:val="22"/>
          <w:szCs w:val="22"/>
        </w:rPr>
        <w:t>i</w:t>
      </w:r>
      <w:r w:rsidRPr="000F7671">
        <w:rPr>
          <w:rFonts w:ascii="Arial" w:hAnsi="Arial" w:cs="Arial"/>
          <w:bCs/>
          <w:spacing w:val="-3"/>
          <w:sz w:val="22"/>
          <w:szCs w:val="22"/>
        </w:rPr>
        <w:t>de prevention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in </w:t>
      </w:r>
      <w:hyperlink r:id="rId11" w:history="1">
        <w:r w:rsidR="00B65E70" w:rsidRPr="000F7671">
          <w:rPr>
            <w:rFonts w:ascii="Arial" w:hAnsi="Arial" w:cs="Arial"/>
            <w:bCs/>
            <w:i/>
            <w:spacing w:val="-3"/>
            <w:sz w:val="22"/>
            <w:szCs w:val="22"/>
          </w:rPr>
          <w:t>Shifting Minds: Queensland Mental Health, Alcohol and Other Drugs Strategic Plan 2018-2023</w:t>
        </w:r>
      </w:hyperlink>
      <w:r w:rsidRPr="000F767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587472E7" w14:textId="77777777" w:rsidR="00B65E70" w:rsidRDefault="002D3371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7671">
        <w:rPr>
          <w:rFonts w:ascii="Arial" w:hAnsi="Arial" w:cs="Arial"/>
          <w:bCs/>
          <w:i/>
          <w:spacing w:val="-3"/>
          <w:sz w:val="22"/>
          <w:szCs w:val="22"/>
        </w:rPr>
        <w:t>Our Future State: Advancing Queensland’s Priorities</w:t>
      </w:r>
      <w:r w:rsidRPr="000F767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has committed to </w:t>
      </w:r>
      <w:r w:rsidR="00F202B4">
        <w:rPr>
          <w:rFonts w:ascii="Arial" w:hAnsi="Arial" w:cs="Arial"/>
          <w:bCs/>
          <w:spacing w:val="-3"/>
          <w:sz w:val="22"/>
          <w:szCs w:val="22"/>
        </w:rPr>
        <w:t>reducing suicide by 50</w:t>
      </w:r>
      <w:r w:rsidR="0020240A">
        <w:rPr>
          <w:rFonts w:ascii="Arial" w:hAnsi="Arial" w:cs="Arial"/>
          <w:bCs/>
          <w:spacing w:val="-3"/>
          <w:sz w:val="22"/>
          <w:szCs w:val="22"/>
        </w:rPr>
        <w:t> </w:t>
      </w:r>
      <w:r w:rsidR="00F202B4">
        <w:rPr>
          <w:rFonts w:ascii="Arial" w:hAnsi="Arial" w:cs="Arial"/>
          <w:bCs/>
          <w:spacing w:val="-3"/>
          <w:sz w:val="22"/>
          <w:szCs w:val="22"/>
        </w:rPr>
        <w:t xml:space="preserve">percent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in Queensland </w:t>
      </w:r>
      <w:r w:rsidRPr="000F7671">
        <w:rPr>
          <w:rFonts w:ascii="Arial" w:hAnsi="Arial" w:cs="Arial"/>
          <w:bCs/>
          <w:spacing w:val="-3"/>
          <w:sz w:val="22"/>
          <w:szCs w:val="22"/>
        </w:rPr>
        <w:t>by 2026</w:t>
      </w:r>
      <w:r w:rsidR="00B65E7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668EC53" w14:textId="77777777" w:rsidR="00B65E70" w:rsidRDefault="000F7671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7671">
        <w:rPr>
          <w:rFonts w:ascii="Arial" w:hAnsi="Arial" w:cs="Arial"/>
          <w:bCs/>
          <w:i/>
          <w:spacing w:val="-3"/>
          <w:sz w:val="22"/>
          <w:szCs w:val="22"/>
        </w:rPr>
        <w:t xml:space="preserve">Every life: </w:t>
      </w:r>
      <w:r w:rsidR="001C2F1A">
        <w:rPr>
          <w:rFonts w:ascii="Arial" w:hAnsi="Arial" w:cs="Arial"/>
          <w:bCs/>
          <w:i/>
          <w:spacing w:val="-3"/>
          <w:sz w:val="22"/>
          <w:szCs w:val="22"/>
        </w:rPr>
        <w:t>T</w:t>
      </w:r>
      <w:r w:rsidRPr="000F7671">
        <w:rPr>
          <w:rFonts w:ascii="Arial" w:hAnsi="Arial" w:cs="Arial"/>
          <w:bCs/>
          <w:i/>
          <w:spacing w:val="-3"/>
          <w:sz w:val="22"/>
          <w:szCs w:val="22"/>
        </w:rPr>
        <w:t>he Queensland Suicide Prevention Plan</w:t>
      </w:r>
      <w:r w:rsidRPr="000F767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F7671">
        <w:rPr>
          <w:rFonts w:ascii="Arial" w:hAnsi="Arial" w:cs="Arial"/>
          <w:i/>
          <w:sz w:val="22"/>
          <w:szCs w:val="22"/>
        </w:rPr>
        <w:t xml:space="preserve">2019-2029 </w:t>
      </w:r>
      <w:r w:rsidR="00F202B4">
        <w:rPr>
          <w:rFonts w:ascii="Arial" w:hAnsi="Arial" w:cs="Arial"/>
          <w:i/>
          <w:sz w:val="22"/>
          <w:szCs w:val="22"/>
        </w:rPr>
        <w:t xml:space="preserve">(Every life) </w:t>
      </w:r>
      <w:r w:rsidR="002D3371" w:rsidRPr="000F7671">
        <w:rPr>
          <w:rFonts w:ascii="Arial" w:hAnsi="Arial" w:cs="Arial"/>
          <w:bCs/>
          <w:spacing w:val="-3"/>
          <w:sz w:val="22"/>
          <w:szCs w:val="22"/>
        </w:rPr>
        <w:t xml:space="preserve">outlines how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2D3371" w:rsidRPr="000F7671">
        <w:rPr>
          <w:rFonts w:ascii="Arial" w:hAnsi="Arial" w:cs="Arial"/>
          <w:bCs/>
          <w:spacing w:val="-3"/>
          <w:sz w:val="22"/>
          <w:szCs w:val="22"/>
        </w:rPr>
        <w:t xml:space="preserve">agencies will work together with the community to </w:t>
      </w:r>
      <w:r w:rsidR="00B65E70">
        <w:rPr>
          <w:rFonts w:ascii="Arial" w:hAnsi="Arial" w:cs="Arial"/>
          <w:bCs/>
          <w:spacing w:val="-3"/>
          <w:sz w:val="22"/>
          <w:szCs w:val="22"/>
        </w:rPr>
        <w:t>achieve a meaningful reduction in suicide</w:t>
      </w:r>
      <w:r w:rsidR="002D3371" w:rsidRPr="000F767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23EEEEB" w14:textId="77777777" w:rsidR="00B65E70" w:rsidRDefault="00B65E70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85EE4">
        <w:rPr>
          <w:rFonts w:ascii="Arial" w:hAnsi="Arial" w:cs="Arial"/>
          <w:bCs/>
          <w:i/>
          <w:spacing w:val="-3"/>
          <w:sz w:val="22"/>
          <w:szCs w:val="22"/>
        </w:rPr>
        <w:t>Every life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has a </w:t>
      </w:r>
      <w:r w:rsidR="00615B7B">
        <w:rPr>
          <w:rFonts w:ascii="Arial" w:hAnsi="Arial" w:cs="Arial"/>
          <w:bCs/>
          <w:spacing w:val="-3"/>
          <w:sz w:val="22"/>
          <w:szCs w:val="22"/>
        </w:rPr>
        <w:t>three-phase 10</w:t>
      </w:r>
      <w:r>
        <w:rPr>
          <w:rFonts w:ascii="Arial" w:hAnsi="Arial" w:cs="Arial"/>
          <w:bCs/>
          <w:spacing w:val="-3"/>
          <w:sz w:val="22"/>
          <w:szCs w:val="22"/>
        </w:rPr>
        <w:t>-year outlook</w:t>
      </w:r>
      <w:r w:rsidR="00615B7B">
        <w:rPr>
          <w:rFonts w:ascii="Arial" w:hAnsi="Arial" w:cs="Arial"/>
          <w:bCs/>
          <w:spacing w:val="-3"/>
          <w:sz w:val="22"/>
          <w:szCs w:val="22"/>
        </w:rPr>
        <w:t xml:space="preserve">, with </w:t>
      </w:r>
      <w:r w:rsidR="00083072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F202B4">
        <w:rPr>
          <w:rFonts w:ascii="Arial" w:hAnsi="Arial" w:cs="Arial"/>
          <w:bCs/>
          <w:spacing w:val="-3"/>
          <w:sz w:val="22"/>
          <w:szCs w:val="22"/>
        </w:rPr>
        <w:t>review and refresh</w:t>
      </w:r>
      <w:r w:rsidR="00615B7B">
        <w:rPr>
          <w:rFonts w:ascii="Arial" w:hAnsi="Arial" w:cs="Arial"/>
          <w:bCs/>
          <w:spacing w:val="-3"/>
          <w:sz w:val="22"/>
          <w:szCs w:val="22"/>
        </w:rPr>
        <w:t xml:space="preserve"> at each phase.</w:t>
      </w:r>
    </w:p>
    <w:p w14:paraId="43605AC7" w14:textId="77777777" w:rsidR="002D3371" w:rsidRDefault="00485EE4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1" w:name="_Hlk13235017"/>
      <w:r w:rsidRPr="00485EE4">
        <w:rPr>
          <w:rFonts w:ascii="Arial" w:hAnsi="Arial" w:cs="Arial"/>
          <w:bCs/>
          <w:spacing w:val="-3"/>
          <w:sz w:val="22"/>
          <w:szCs w:val="22"/>
        </w:rPr>
        <w:t>Phase One of</w:t>
      </w:r>
      <w:r w:rsidR="002D3371" w:rsidRPr="00485EE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2D3371" w:rsidRPr="001C2F1A">
        <w:rPr>
          <w:rFonts w:ascii="Arial" w:hAnsi="Arial" w:cs="Arial"/>
          <w:bCs/>
          <w:i/>
          <w:spacing w:val="-3"/>
          <w:sz w:val="22"/>
          <w:szCs w:val="22"/>
        </w:rPr>
        <w:t>Every life</w:t>
      </w:r>
      <w:r w:rsidR="002D337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outlines a series of </w:t>
      </w:r>
      <w:r w:rsidR="00B03A5C">
        <w:rPr>
          <w:rFonts w:ascii="Arial" w:hAnsi="Arial" w:cs="Arial"/>
          <w:bCs/>
          <w:spacing w:val="-3"/>
          <w:sz w:val="22"/>
          <w:szCs w:val="22"/>
        </w:rPr>
        <w:t xml:space="preserve">key 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shifts for achieving a meaningful reduction in suicide across </w:t>
      </w:r>
      <w:r w:rsidR="002D3371">
        <w:rPr>
          <w:rFonts w:ascii="Arial" w:hAnsi="Arial" w:cs="Arial"/>
          <w:bCs/>
          <w:spacing w:val="-3"/>
          <w:sz w:val="22"/>
          <w:szCs w:val="22"/>
        </w:rPr>
        <w:t xml:space="preserve">four </w:t>
      </w:r>
      <w:r w:rsidR="00083072">
        <w:rPr>
          <w:rFonts w:ascii="Arial" w:hAnsi="Arial" w:cs="Arial"/>
          <w:bCs/>
          <w:spacing w:val="-3"/>
          <w:sz w:val="22"/>
          <w:szCs w:val="22"/>
        </w:rPr>
        <w:t>action</w:t>
      </w:r>
      <w:r w:rsidR="002D3371">
        <w:rPr>
          <w:rFonts w:ascii="Arial" w:hAnsi="Arial" w:cs="Arial"/>
          <w:bCs/>
          <w:spacing w:val="-3"/>
          <w:sz w:val="22"/>
          <w:szCs w:val="22"/>
        </w:rPr>
        <w:t xml:space="preserve"> areas:</w:t>
      </w:r>
    </w:p>
    <w:bookmarkEnd w:id="1"/>
    <w:p w14:paraId="628760FB" w14:textId="77777777" w:rsidR="002D3371" w:rsidRDefault="00485EE4" w:rsidP="00F7755E">
      <w:pPr>
        <w:numPr>
          <w:ilvl w:val="0"/>
          <w:numId w:val="3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Building resilience</w:t>
      </w:r>
      <w:r w:rsidR="00B65E70">
        <w:rPr>
          <w:rFonts w:ascii="Arial" w:hAnsi="Arial" w:cs="Arial"/>
          <w:bCs/>
          <w:spacing w:val="-3"/>
          <w:sz w:val="22"/>
          <w:szCs w:val="22"/>
        </w:rPr>
        <w:t>: improv</w:t>
      </w:r>
      <w:r w:rsidR="00C37B0A">
        <w:rPr>
          <w:rFonts w:ascii="Arial" w:hAnsi="Arial" w:cs="Arial"/>
          <w:bCs/>
          <w:spacing w:val="-3"/>
          <w:sz w:val="22"/>
          <w:szCs w:val="22"/>
        </w:rPr>
        <w:t>e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wellbeing in people and communities</w:t>
      </w:r>
    </w:p>
    <w:p w14:paraId="7EA0621C" w14:textId="77777777" w:rsidR="00485EE4" w:rsidRDefault="00485EE4" w:rsidP="00F7755E">
      <w:pPr>
        <w:numPr>
          <w:ilvl w:val="0"/>
          <w:numId w:val="3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Reducing vulnerability</w:t>
      </w:r>
      <w:r w:rsidR="00B65E70">
        <w:rPr>
          <w:rFonts w:ascii="Arial" w:hAnsi="Arial" w:cs="Arial"/>
          <w:bCs/>
          <w:spacing w:val="-3"/>
          <w:sz w:val="22"/>
          <w:szCs w:val="22"/>
        </w:rPr>
        <w:t>: strengthen support to vulnerable people</w:t>
      </w:r>
    </w:p>
    <w:p w14:paraId="69E0BFB6" w14:textId="77777777" w:rsidR="00485EE4" w:rsidRDefault="00485EE4" w:rsidP="00F7755E">
      <w:pPr>
        <w:numPr>
          <w:ilvl w:val="0"/>
          <w:numId w:val="3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Enhancing responsiveness</w:t>
      </w:r>
      <w:r w:rsidR="00B65E70">
        <w:rPr>
          <w:rFonts w:ascii="Arial" w:hAnsi="Arial" w:cs="Arial"/>
          <w:bCs/>
          <w:spacing w:val="-3"/>
          <w:sz w:val="22"/>
          <w:szCs w:val="22"/>
        </w:rPr>
        <w:t>: enhanc</w:t>
      </w:r>
      <w:r w:rsidR="00C37B0A">
        <w:rPr>
          <w:rFonts w:ascii="Arial" w:hAnsi="Arial" w:cs="Arial"/>
          <w:bCs/>
          <w:spacing w:val="-3"/>
          <w:sz w:val="22"/>
          <w:szCs w:val="22"/>
        </w:rPr>
        <w:t>e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response</w:t>
      </w:r>
      <w:r w:rsidR="001C2F1A">
        <w:rPr>
          <w:rFonts w:ascii="Arial" w:hAnsi="Arial" w:cs="Arial"/>
          <w:bCs/>
          <w:spacing w:val="-3"/>
          <w:sz w:val="22"/>
          <w:szCs w:val="22"/>
        </w:rPr>
        <w:t>s</w:t>
      </w:r>
      <w:r w:rsidR="00B65E70">
        <w:rPr>
          <w:rFonts w:ascii="Arial" w:hAnsi="Arial" w:cs="Arial"/>
          <w:bCs/>
          <w:spacing w:val="-3"/>
          <w:sz w:val="22"/>
          <w:szCs w:val="22"/>
        </w:rPr>
        <w:t xml:space="preserve"> to suicidality</w:t>
      </w:r>
    </w:p>
    <w:p w14:paraId="6E27868D" w14:textId="77777777" w:rsidR="00485EE4" w:rsidRDefault="00485EE4" w:rsidP="00F7755E">
      <w:pPr>
        <w:numPr>
          <w:ilvl w:val="0"/>
          <w:numId w:val="3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Working together</w:t>
      </w:r>
      <w:r w:rsidR="00C37B0A">
        <w:rPr>
          <w:rFonts w:ascii="Arial" w:hAnsi="Arial" w:cs="Arial"/>
          <w:bCs/>
          <w:spacing w:val="-3"/>
          <w:sz w:val="22"/>
          <w:szCs w:val="22"/>
        </w:rPr>
        <w:t>: achieve more by working together</w:t>
      </w:r>
      <w:r w:rsidR="0008307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D61BC77" w14:textId="77777777" w:rsidR="00485EE4" w:rsidRDefault="00B65E70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Phase </w:t>
      </w:r>
      <w:r w:rsidR="00615B7B">
        <w:rPr>
          <w:rFonts w:ascii="Arial" w:hAnsi="Arial" w:cs="Arial"/>
          <w:bCs/>
          <w:spacing w:val="-3"/>
          <w:sz w:val="22"/>
          <w:szCs w:val="22"/>
        </w:rPr>
        <w:t>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ne includes actions to be undertaken by Queensland Government </w:t>
      </w:r>
      <w:r w:rsidR="00615B7B">
        <w:rPr>
          <w:rFonts w:ascii="Arial" w:hAnsi="Arial" w:cs="Arial"/>
          <w:bCs/>
          <w:spacing w:val="-3"/>
          <w:sz w:val="22"/>
          <w:szCs w:val="22"/>
        </w:rPr>
        <w:t xml:space="preserve">agencies </w:t>
      </w:r>
      <w:r>
        <w:rPr>
          <w:rFonts w:ascii="Arial" w:hAnsi="Arial" w:cs="Arial"/>
          <w:bCs/>
          <w:spacing w:val="-3"/>
          <w:sz w:val="22"/>
          <w:szCs w:val="22"/>
        </w:rPr>
        <w:t>to make a meaningful reduc</w:t>
      </w:r>
      <w:r w:rsidR="004136C5">
        <w:rPr>
          <w:rFonts w:ascii="Arial" w:hAnsi="Arial" w:cs="Arial"/>
          <w:bCs/>
          <w:spacing w:val="-3"/>
          <w:sz w:val="22"/>
          <w:szCs w:val="22"/>
        </w:rPr>
        <w:t>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suicide </w:t>
      </w:r>
      <w:r w:rsidR="00083072">
        <w:rPr>
          <w:rFonts w:ascii="Arial" w:hAnsi="Arial" w:cs="Arial"/>
          <w:bCs/>
          <w:spacing w:val="-3"/>
          <w:sz w:val="22"/>
          <w:szCs w:val="22"/>
        </w:rPr>
        <w:t xml:space="preserve">between </w:t>
      </w:r>
      <w:r w:rsidR="00863188">
        <w:rPr>
          <w:rFonts w:ascii="Arial" w:hAnsi="Arial" w:cs="Arial"/>
          <w:bCs/>
          <w:spacing w:val="-3"/>
          <w:sz w:val="22"/>
          <w:szCs w:val="22"/>
        </w:rPr>
        <w:t xml:space="preserve">2019 </w:t>
      </w:r>
      <w:r w:rsidR="00975900">
        <w:rPr>
          <w:rFonts w:ascii="Arial" w:hAnsi="Arial" w:cs="Arial"/>
          <w:bCs/>
          <w:spacing w:val="-3"/>
          <w:sz w:val="22"/>
          <w:szCs w:val="22"/>
        </w:rPr>
        <w:t>and</w:t>
      </w:r>
      <w:r w:rsidR="00863188">
        <w:rPr>
          <w:rFonts w:ascii="Arial" w:hAnsi="Arial" w:cs="Arial"/>
          <w:bCs/>
          <w:spacing w:val="-3"/>
          <w:sz w:val="22"/>
          <w:szCs w:val="22"/>
        </w:rPr>
        <w:t xml:space="preserve"> 2022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9881B24" w14:textId="77777777" w:rsidR="00B65E70" w:rsidRPr="00E04419" w:rsidRDefault="0020240A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FB13FD" w:rsidRPr="00E04419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approved</w:t>
      </w:r>
      <w:r w:rsidR="00FB13FD" w:rsidRPr="00E044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65E70" w:rsidRPr="00E04419">
        <w:rPr>
          <w:rFonts w:ascii="Arial" w:hAnsi="Arial" w:cs="Arial"/>
          <w:bCs/>
          <w:i/>
          <w:spacing w:val="-3"/>
          <w:sz w:val="22"/>
          <w:szCs w:val="22"/>
        </w:rPr>
        <w:t>Every life: The Queensland Suicide Prevention Plan 2019-2029</w:t>
      </w:r>
      <w:r w:rsidR="00E04419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6585FBEF" w14:textId="2B4B6728" w:rsidR="00FB13FD" w:rsidRPr="00B65E70" w:rsidRDefault="0020240A" w:rsidP="00F7755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B65E70">
        <w:rPr>
          <w:rFonts w:ascii="Arial" w:hAnsi="Arial" w:cs="Arial"/>
          <w:sz w:val="22"/>
          <w:szCs w:val="22"/>
          <w:u w:val="single"/>
        </w:rPr>
        <w:t>noted</w:t>
      </w:r>
      <w:r w:rsidR="00B65E70">
        <w:rPr>
          <w:rFonts w:ascii="Arial" w:hAnsi="Arial" w:cs="Arial"/>
          <w:sz w:val="22"/>
          <w:szCs w:val="22"/>
        </w:rPr>
        <w:t xml:space="preserve"> </w:t>
      </w:r>
      <w:r w:rsidR="00B65E70" w:rsidRPr="00485EE4">
        <w:rPr>
          <w:rFonts w:ascii="Arial" w:hAnsi="Arial" w:cs="Arial"/>
          <w:i/>
          <w:sz w:val="22"/>
          <w:szCs w:val="22"/>
        </w:rPr>
        <w:t>Every life: The Queensland Suicide Prevention Plan 2019</w:t>
      </w:r>
      <w:r w:rsidR="00B65E70">
        <w:rPr>
          <w:rFonts w:ascii="Arial" w:hAnsi="Arial" w:cs="Arial"/>
          <w:i/>
          <w:sz w:val="22"/>
          <w:szCs w:val="22"/>
        </w:rPr>
        <w:t>-</w:t>
      </w:r>
      <w:r w:rsidR="00B65E70" w:rsidRPr="00485EE4">
        <w:rPr>
          <w:rFonts w:ascii="Arial" w:hAnsi="Arial" w:cs="Arial"/>
          <w:i/>
          <w:sz w:val="22"/>
          <w:szCs w:val="22"/>
        </w:rPr>
        <w:t>2029</w:t>
      </w:r>
      <w:r w:rsidR="00B65E70">
        <w:rPr>
          <w:rFonts w:ascii="Arial" w:hAnsi="Arial" w:cs="Arial"/>
          <w:i/>
          <w:sz w:val="22"/>
          <w:szCs w:val="22"/>
        </w:rPr>
        <w:t xml:space="preserve"> </w:t>
      </w:r>
      <w:r w:rsidR="00F7755E">
        <w:rPr>
          <w:rFonts w:ascii="Arial" w:hAnsi="Arial" w:cs="Arial"/>
          <w:sz w:val="22"/>
          <w:szCs w:val="22"/>
        </w:rPr>
        <w:t xml:space="preserve">would </w:t>
      </w:r>
      <w:r w:rsidR="00B65E70" w:rsidRPr="00F7755E">
        <w:rPr>
          <w:rFonts w:ascii="Arial" w:hAnsi="Arial" w:cs="Arial"/>
          <w:sz w:val="22"/>
          <w:szCs w:val="22"/>
        </w:rPr>
        <w:t>be publicly released</w:t>
      </w:r>
      <w:r w:rsidR="00B65E70">
        <w:rPr>
          <w:rFonts w:ascii="Arial" w:hAnsi="Arial" w:cs="Arial"/>
          <w:i/>
          <w:sz w:val="22"/>
          <w:szCs w:val="22"/>
        </w:rPr>
        <w:t>.</w:t>
      </w:r>
    </w:p>
    <w:p w14:paraId="1BADB3A1" w14:textId="77777777" w:rsidR="00FB13FD" w:rsidRPr="00C07656" w:rsidRDefault="00FB13FD" w:rsidP="00F7755E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6754FFE" w14:textId="64889FFF" w:rsidR="000F7671" w:rsidRPr="001140FC" w:rsidRDefault="00052E2E" w:rsidP="00F7755E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2" w:history="1">
        <w:r w:rsidR="00485EE4" w:rsidRPr="00E17268">
          <w:rPr>
            <w:rStyle w:val="Hyperlink"/>
            <w:rFonts w:ascii="Arial" w:hAnsi="Arial" w:cs="Arial"/>
            <w:i/>
            <w:sz w:val="22"/>
            <w:szCs w:val="22"/>
          </w:rPr>
          <w:t>Every life: The Queensland Suicide Prevention Plan 2019</w:t>
        </w:r>
        <w:r w:rsidR="000F7671" w:rsidRPr="00E17268">
          <w:rPr>
            <w:rStyle w:val="Hyperlink"/>
            <w:rFonts w:ascii="Arial" w:hAnsi="Arial" w:cs="Arial"/>
            <w:i/>
            <w:sz w:val="22"/>
            <w:szCs w:val="22"/>
          </w:rPr>
          <w:t>-</w:t>
        </w:r>
        <w:r w:rsidR="00485EE4" w:rsidRPr="00E17268">
          <w:rPr>
            <w:rStyle w:val="Hyperlink"/>
            <w:rFonts w:ascii="Arial" w:hAnsi="Arial" w:cs="Arial"/>
            <w:i/>
            <w:sz w:val="22"/>
            <w:szCs w:val="22"/>
          </w:rPr>
          <w:t>2029</w:t>
        </w:r>
      </w:hyperlink>
    </w:p>
    <w:sectPr w:rsidR="000F7671" w:rsidRPr="001140FC" w:rsidSect="001140FC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7DF7" w14:textId="77777777" w:rsidR="00011FDC" w:rsidRDefault="00011FDC">
      <w:r>
        <w:separator/>
      </w:r>
    </w:p>
  </w:endnote>
  <w:endnote w:type="continuationSeparator" w:id="0">
    <w:p w14:paraId="74B50604" w14:textId="77777777" w:rsidR="00011FDC" w:rsidRDefault="0001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254A" w14:textId="77777777" w:rsidR="00011FDC" w:rsidRDefault="00011FDC">
      <w:r>
        <w:separator/>
      </w:r>
    </w:p>
  </w:footnote>
  <w:footnote w:type="continuationSeparator" w:id="0">
    <w:p w14:paraId="7F494AAB" w14:textId="77777777" w:rsidR="00011FDC" w:rsidRDefault="0001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0F13" w14:textId="62CB4F2D" w:rsidR="00927BA7" w:rsidRPr="003E3AAE" w:rsidRDefault="00927BA7" w:rsidP="001140FC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345202E7" w14:textId="77777777" w:rsidR="00927BA7" w:rsidRPr="00D75134" w:rsidRDefault="00927BA7" w:rsidP="00FB13F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94617D5" w14:textId="77777777" w:rsidR="00927BA7" w:rsidRPr="001E209B" w:rsidRDefault="0020240A" w:rsidP="00FB13F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27BA7" w:rsidRPr="001E209B">
      <w:rPr>
        <w:rFonts w:ascii="Arial" w:hAnsi="Arial" w:cs="Arial"/>
        <w:b/>
        <w:sz w:val="22"/>
        <w:szCs w:val="22"/>
      </w:rPr>
      <w:t xml:space="preserve"> – </w:t>
    </w:r>
    <w:r w:rsidR="00386E38">
      <w:rPr>
        <w:rFonts w:ascii="Arial" w:hAnsi="Arial" w:cs="Arial"/>
        <w:b/>
        <w:sz w:val="22"/>
        <w:szCs w:val="22"/>
      </w:rPr>
      <w:t>July 2019</w:t>
    </w:r>
  </w:p>
  <w:p w14:paraId="210D1DE6" w14:textId="77777777" w:rsidR="00927BA7" w:rsidRDefault="00386E38" w:rsidP="00FB13F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86E38">
      <w:rPr>
        <w:rFonts w:ascii="Arial" w:hAnsi="Arial" w:cs="Arial"/>
        <w:b/>
        <w:i/>
        <w:sz w:val="22"/>
        <w:szCs w:val="22"/>
        <w:u w:val="single"/>
      </w:rPr>
      <w:t>Every life</w:t>
    </w:r>
    <w:r>
      <w:rPr>
        <w:rFonts w:ascii="Arial" w:hAnsi="Arial" w:cs="Arial"/>
        <w:b/>
        <w:sz w:val="22"/>
        <w:szCs w:val="22"/>
        <w:u w:val="single"/>
      </w:rPr>
      <w:t xml:space="preserve">: </w:t>
    </w:r>
    <w:r w:rsidR="001C2F1A" w:rsidRPr="00F202B4">
      <w:rPr>
        <w:rFonts w:ascii="Arial" w:hAnsi="Arial" w:cs="Arial"/>
        <w:b/>
        <w:i/>
        <w:sz w:val="22"/>
        <w:szCs w:val="22"/>
        <w:u w:val="single"/>
      </w:rPr>
      <w:t>T</w:t>
    </w:r>
    <w:r w:rsidRPr="00F202B4">
      <w:rPr>
        <w:rFonts w:ascii="Arial" w:hAnsi="Arial" w:cs="Arial"/>
        <w:b/>
        <w:i/>
        <w:sz w:val="22"/>
        <w:szCs w:val="22"/>
        <w:u w:val="single"/>
      </w:rPr>
      <w:t>he Queensland Suicide Prevention Plan 2019</w:t>
    </w:r>
    <w:r w:rsidR="000F7671" w:rsidRPr="00F202B4">
      <w:rPr>
        <w:rFonts w:ascii="Arial" w:hAnsi="Arial" w:cs="Arial"/>
        <w:b/>
        <w:i/>
        <w:sz w:val="22"/>
        <w:szCs w:val="22"/>
        <w:u w:val="single"/>
      </w:rPr>
      <w:t>-</w:t>
    </w:r>
    <w:r w:rsidRPr="00F202B4">
      <w:rPr>
        <w:rFonts w:ascii="Arial" w:hAnsi="Arial" w:cs="Arial"/>
        <w:b/>
        <w:i/>
        <w:sz w:val="22"/>
        <w:szCs w:val="22"/>
        <w:u w:val="single"/>
      </w:rPr>
      <w:t>2029</w:t>
    </w:r>
  </w:p>
  <w:p w14:paraId="0F40BA07" w14:textId="77777777" w:rsidR="00927BA7" w:rsidRDefault="00386E38" w:rsidP="00E04419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E04419"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412D5E3B" w14:textId="77777777" w:rsidR="00E04419" w:rsidRPr="001140FC" w:rsidRDefault="00E04419" w:rsidP="00E04419">
    <w:pPr>
      <w:pStyle w:val="Header"/>
      <w:pBdr>
        <w:bottom w:val="single" w:sz="4" w:space="1" w:color="auto"/>
      </w:pBdr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00CE7"/>
    <w:multiLevelType w:val="hybridMultilevel"/>
    <w:tmpl w:val="B642A3EE"/>
    <w:lvl w:ilvl="0" w:tplc="EA10F6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45ED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AE18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2E33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E68C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CF74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E5F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EEF0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06D0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E144AE2"/>
    <w:multiLevelType w:val="hybridMultilevel"/>
    <w:tmpl w:val="FCD2CCB6"/>
    <w:lvl w:ilvl="0" w:tplc="1F78B6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12973DB"/>
    <w:multiLevelType w:val="hybridMultilevel"/>
    <w:tmpl w:val="F6AEFB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E34214"/>
    <w:multiLevelType w:val="hybridMultilevel"/>
    <w:tmpl w:val="62721A66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77EC4"/>
    <w:multiLevelType w:val="hybridMultilevel"/>
    <w:tmpl w:val="FD8A4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98831DD"/>
    <w:multiLevelType w:val="hybridMultilevel"/>
    <w:tmpl w:val="3A2AEDEA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30200"/>
    <w:multiLevelType w:val="hybridMultilevel"/>
    <w:tmpl w:val="9CAC10D2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1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A5753E"/>
    <w:multiLevelType w:val="hybridMultilevel"/>
    <w:tmpl w:val="5F42FB8A"/>
    <w:lvl w:ilvl="0" w:tplc="A6D0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A3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0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0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B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6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C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6A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6022F6"/>
    <w:multiLevelType w:val="hybridMultilevel"/>
    <w:tmpl w:val="C5CA8360"/>
    <w:lvl w:ilvl="0" w:tplc="1868A4C6">
      <w:start w:val="1"/>
      <w:numFmt w:val="decimal"/>
      <w:lvlText w:val="%1."/>
      <w:lvlJc w:val="left"/>
      <w:pPr>
        <w:ind w:left="692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E616720A">
      <w:numFmt w:val="bullet"/>
      <w:lvlText w:val=""/>
      <w:lvlJc w:val="left"/>
      <w:pPr>
        <w:ind w:left="1052" w:hanging="360"/>
      </w:pPr>
      <w:rPr>
        <w:rFonts w:hint="default"/>
        <w:w w:val="100"/>
      </w:rPr>
    </w:lvl>
    <w:lvl w:ilvl="2" w:tplc="0C090001">
      <w:start w:val="1"/>
      <w:numFmt w:val="bullet"/>
      <w:lvlText w:val=""/>
      <w:lvlJc w:val="left"/>
      <w:pPr>
        <w:ind w:left="2087" w:hanging="360"/>
      </w:pPr>
      <w:rPr>
        <w:rFonts w:ascii="Symbol" w:hAnsi="Symbol" w:hint="default"/>
      </w:rPr>
    </w:lvl>
    <w:lvl w:ilvl="3" w:tplc="043A606E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E2BCC58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198A487A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E6A6F2D8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D9ECB0EE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3E1E6DEC"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30" w15:restartNumberingAfterBreak="0">
    <w:nsid w:val="7F176F87"/>
    <w:multiLevelType w:val="hybridMultilevel"/>
    <w:tmpl w:val="7062CD68"/>
    <w:lvl w:ilvl="0" w:tplc="CE16D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6"/>
  </w:num>
  <w:num w:numId="4">
    <w:abstractNumId w:val="20"/>
  </w:num>
  <w:num w:numId="5">
    <w:abstractNumId w:val="4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21"/>
  </w:num>
  <w:num w:numId="13">
    <w:abstractNumId w:val="25"/>
  </w:num>
  <w:num w:numId="14">
    <w:abstractNumId w:val="8"/>
  </w:num>
  <w:num w:numId="15">
    <w:abstractNumId w:val="6"/>
  </w:num>
  <w:num w:numId="16">
    <w:abstractNumId w:val="19"/>
  </w:num>
  <w:num w:numId="17">
    <w:abstractNumId w:val="23"/>
  </w:num>
  <w:num w:numId="18">
    <w:abstractNumId w:val="24"/>
  </w:num>
  <w:num w:numId="19">
    <w:abstractNumId w:val="14"/>
  </w:num>
  <w:num w:numId="20">
    <w:abstractNumId w:val="30"/>
  </w:num>
  <w:num w:numId="21">
    <w:abstractNumId w:val="27"/>
  </w:num>
  <w:num w:numId="22">
    <w:abstractNumId w:val="9"/>
  </w:num>
  <w:num w:numId="23">
    <w:abstractNumId w:val="18"/>
  </w:num>
  <w:num w:numId="24">
    <w:abstractNumId w:val="22"/>
  </w:num>
  <w:num w:numId="25">
    <w:abstractNumId w:val="5"/>
  </w:num>
  <w:num w:numId="26">
    <w:abstractNumId w:val="17"/>
  </w:num>
  <w:num w:numId="27">
    <w:abstractNumId w:val="3"/>
  </w:num>
  <w:num w:numId="28">
    <w:abstractNumId w:val="13"/>
  </w:num>
  <w:num w:numId="29">
    <w:abstractNumId w:val="15"/>
  </w:num>
  <w:num w:numId="30">
    <w:abstractNumId w:val="28"/>
  </w:num>
  <w:num w:numId="3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23"/>
    <w:rsid w:val="00003A76"/>
    <w:rsid w:val="00005DBD"/>
    <w:rsid w:val="00011D69"/>
    <w:rsid w:val="00011FDC"/>
    <w:rsid w:val="000135D6"/>
    <w:rsid w:val="00021188"/>
    <w:rsid w:val="00023FAD"/>
    <w:rsid w:val="00027113"/>
    <w:rsid w:val="000400F9"/>
    <w:rsid w:val="0004022C"/>
    <w:rsid w:val="00041A0F"/>
    <w:rsid w:val="00042851"/>
    <w:rsid w:val="000430DD"/>
    <w:rsid w:val="00043B1A"/>
    <w:rsid w:val="00044D8F"/>
    <w:rsid w:val="000526D3"/>
    <w:rsid w:val="00052E2E"/>
    <w:rsid w:val="00060536"/>
    <w:rsid w:val="0006223A"/>
    <w:rsid w:val="00066D93"/>
    <w:rsid w:val="00070A40"/>
    <w:rsid w:val="00083072"/>
    <w:rsid w:val="000924FD"/>
    <w:rsid w:val="0009634A"/>
    <w:rsid w:val="000A1D7D"/>
    <w:rsid w:val="000A2BAC"/>
    <w:rsid w:val="000A6E5D"/>
    <w:rsid w:val="000B5A00"/>
    <w:rsid w:val="000C15F5"/>
    <w:rsid w:val="000C2437"/>
    <w:rsid w:val="000C2828"/>
    <w:rsid w:val="000C6473"/>
    <w:rsid w:val="000C7639"/>
    <w:rsid w:val="000D05D6"/>
    <w:rsid w:val="000D5039"/>
    <w:rsid w:val="000E3F6A"/>
    <w:rsid w:val="000F0DB5"/>
    <w:rsid w:val="000F21F9"/>
    <w:rsid w:val="000F680A"/>
    <w:rsid w:val="000F7671"/>
    <w:rsid w:val="001010F3"/>
    <w:rsid w:val="00106C50"/>
    <w:rsid w:val="0011323F"/>
    <w:rsid w:val="001140FC"/>
    <w:rsid w:val="001141E1"/>
    <w:rsid w:val="001227DD"/>
    <w:rsid w:val="00123E0E"/>
    <w:rsid w:val="00124FE2"/>
    <w:rsid w:val="00126CC9"/>
    <w:rsid w:val="001321FD"/>
    <w:rsid w:val="0013281D"/>
    <w:rsid w:val="00135D6D"/>
    <w:rsid w:val="001376CE"/>
    <w:rsid w:val="00140936"/>
    <w:rsid w:val="00140B67"/>
    <w:rsid w:val="00144370"/>
    <w:rsid w:val="00144862"/>
    <w:rsid w:val="0014649D"/>
    <w:rsid w:val="0015685D"/>
    <w:rsid w:val="00156C19"/>
    <w:rsid w:val="001622E3"/>
    <w:rsid w:val="0016461A"/>
    <w:rsid w:val="00165F66"/>
    <w:rsid w:val="00166C8E"/>
    <w:rsid w:val="0017076B"/>
    <w:rsid w:val="0017077B"/>
    <w:rsid w:val="001718E2"/>
    <w:rsid w:val="0017740C"/>
    <w:rsid w:val="0017782F"/>
    <w:rsid w:val="00182E54"/>
    <w:rsid w:val="00190C8E"/>
    <w:rsid w:val="001A76EC"/>
    <w:rsid w:val="001B3419"/>
    <w:rsid w:val="001B5837"/>
    <w:rsid w:val="001C2F1A"/>
    <w:rsid w:val="001C350C"/>
    <w:rsid w:val="001C4EB1"/>
    <w:rsid w:val="001D2EBD"/>
    <w:rsid w:val="001D5A2D"/>
    <w:rsid w:val="001D5F1F"/>
    <w:rsid w:val="001E209B"/>
    <w:rsid w:val="001E5583"/>
    <w:rsid w:val="001E6C9A"/>
    <w:rsid w:val="0020240A"/>
    <w:rsid w:val="002045FD"/>
    <w:rsid w:val="002076A3"/>
    <w:rsid w:val="0021344B"/>
    <w:rsid w:val="00216296"/>
    <w:rsid w:val="002266A8"/>
    <w:rsid w:val="00227D1E"/>
    <w:rsid w:val="00232625"/>
    <w:rsid w:val="00240160"/>
    <w:rsid w:val="00242B09"/>
    <w:rsid w:val="00244144"/>
    <w:rsid w:val="002570D6"/>
    <w:rsid w:val="00273B58"/>
    <w:rsid w:val="00294F96"/>
    <w:rsid w:val="002971C2"/>
    <w:rsid w:val="002A0A54"/>
    <w:rsid w:val="002A6FC7"/>
    <w:rsid w:val="002B5574"/>
    <w:rsid w:val="002C0698"/>
    <w:rsid w:val="002C0726"/>
    <w:rsid w:val="002C07C8"/>
    <w:rsid w:val="002C160F"/>
    <w:rsid w:val="002C29EC"/>
    <w:rsid w:val="002C3C73"/>
    <w:rsid w:val="002D3371"/>
    <w:rsid w:val="002E58D6"/>
    <w:rsid w:val="002E5AA0"/>
    <w:rsid w:val="002E7435"/>
    <w:rsid w:val="002F7590"/>
    <w:rsid w:val="003024B9"/>
    <w:rsid w:val="00303C5B"/>
    <w:rsid w:val="0031208A"/>
    <w:rsid w:val="00317090"/>
    <w:rsid w:val="0032140C"/>
    <w:rsid w:val="003243E0"/>
    <w:rsid w:val="00330878"/>
    <w:rsid w:val="0033391A"/>
    <w:rsid w:val="003342C9"/>
    <w:rsid w:val="0034045F"/>
    <w:rsid w:val="00340EF2"/>
    <w:rsid w:val="00355608"/>
    <w:rsid w:val="00366BB1"/>
    <w:rsid w:val="00370F18"/>
    <w:rsid w:val="0037334E"/>
    <w:rsid w:val="003737C1"/>
    <w:rsid w:val="003742C8"/>
    <w:rsid w:val="0037720E"/>
    <w:rsid w:val="00377951"/>
    <w:rsid w:val="00386BD7"/>
    <w:rsid w:val="00386CCA"/>
    <w:rsid w:val="00386E38"/>
    <w:rsid w:val="00391750"/>
    <w:rsid w:val="003927E5"/>
    <w:rsid w:val="0039678F"/>
    <w:rsid w:val="003976F4"/>
    <w:rsid w:val="003A1083"/>
    <w:rsid w:val="003A4AA8"/>
    <w:rsid w:val="003B5871"/>
    <w:rsid w:val="003C4607"/>
    <w:rsid w:val="003C5050"/>
    <w:rsid w:val="003C71CD"/>
    <w:rsid w:val="003D2408"/>
    <w:rsid w:val="003D5463"/>
    <w:rsid w:val="003E2D89"/>
    <w:rsid w:val="003E3603"/>
    <w:rsid w:val="003F6CD3"/>
    <w:rsid w:val="00412A34"/>
    <w:rsid w:val="004136C5"/>
    <w:rsid w:val="004149B9"/>
    <w:rsid w:val="004269BA"/>
    <w:rsid w:val="00426D0F"/>
    <w:rsid w:val="0044424E"/>
    <w:rsid w:val="00444DCF"/>
    <w:rsid w:val="00455D3D"/>
    <w:rsid w:val="004605B5"/>
    <w:rsid w:val="00464036"/>
    <w:rsid w:val="00466619"/>
    <w:rsid w:val="00476361"/>
    <w:rsid w:val="00476A64"/>
    <w:rsid w:val="00485EE4"/>
    <w:rsid w:val="004A10E9"/>
    <w:rsid w:val="004A5CDE"/>
    <w:rsid w:val="004A63C9"/>
    <w:rsid w:val="004B0D6E"/>
    <w:rsid w:val="004B65EC"/>
    <w:rsid w:val="004B6BEE"/>
    <w:rsid w:val="004B751F"/>
    <w:rsid w:val="004C5933"/>
    <w:rsid w:val="004C65A5"/>
    <w:rsid w:val="004C6EE9"/>
    <w:rsid w:val="004D1A17"/>
    <w:rsid w:val="004D201D"/>
    <w:rsid w:val="004D360E"/>
    <w:rsid w:val="004D7050"/>
    <w:rsid w:val="004E3AE1"/>
    <w:rsid w:val="004E3BC5"/>
    <w:rsid w:val="004E501D"/>
    <w:rsid w:val="004F0CB6"/>
    <w:rsid w:val="00504B05"/>
    <w:rsid w:val="0050693E"/>
    <w:rsid w:val="0051456C"/>
    <w:rsid w:val="0052050A"/>
    <w:rsid w:val="00527730"/>
    <w:rsid w:val="00540264"/>
    <w:rsid w:val="005425AB"/>
    <w:rsid w:val="005577AB"/>
    <w:rsid w:val="00580446"/>
    <w:rsid w:val="00583FC7"/>
    <w:rsid w:val="00591790"/>
    <w:rsid w:val="005978BE"/>
    <w:rsid w:val="005A7927"/>
    <w:rsid w:val="005B279E"/>
    <w:rsid w:val="005C2260"/>
    <w:rsid w:val="005D5BB9"/>
    <w:rsid w:val="005E428B"/>
    <w:rsid w:val="005E70C7"/>
    <w:rsid w:val="005E7616"/>
    <w:rsid w:val="005E7C61"/>
    <w:rsid w:val="005F13BF"/>
    <w:rsid w:val="0060409B"/>
    <w:rsid w:val="006047AA"/>
    <w:rsid w:val="00615B7B"/>
    <w:rsid w:val="0062034A"/>
    <w:rsid w:val="0062165E"/>
    <w:rsid w:val="00635DE2"/>
    <w:rsid w:val="00635F40"/>
    <w:rsid w:val="0064268C"/>
    <w:rsid w:val="00656393"/>
    <w:rsid w:val="0066340C"/>
    <w:rsid w:val="00663744"/>
    <w:rsid w:val="0066421E"/>
    <w:rsid w:val="00667828"/>
    <w:rsid w:val="0067498B"/>
    <w:rsid w:val="0067667D"/>
    <w:rsid w:val="00685F1B"/>
    <w:rsid w:val="006A32B0"/>
    <w:rsid w:val="006B08C4"/>
    <w:rsid w:val="006B2DFC"/>
    <w:rsid w:val="006C130B"/>
    <w:rsid w:val="006C4E41"/>
    <w:rsid w:val="006E25A6"/>
    <w:rsid w:val="006E6C41"/>
    <w:rsid w:val="006F4423"/>
    <w:rsid w:val="006F7B5F"/>
    <w:rsid w:val="0070198A"/>
    <w:rsid w:val="007050E6"/>
    <w:rsid w:val="00716153"/>
    <w:rsid w:val="00721BD7"/>
    <w:rsid w:val="0072240E"/>
    <w:rsid w:val="00732D0F"/>
    <w:rsid w:val="00742804"/>
    <w:rsid w:val="00745F4C"/>
    <w:rsid w:val="00761EEB"/>
    <w:rsid w:val="007653EB"/>
    <w:rsid w:val="00782539"/>
    <w:rsid w:val="007914C7"/>
    <w:rsid w:val="0079498D"/>
    <w:rsid w:val="00795162"/>
    <w:rsid w:val="007A05F4"/>
    <w:rsid w:val="007A5748"/>
    <w:rsid w:val="007B178B"/>
    <w:rsid w:val="007B6771"/>
    <w:rsid w:val="007C5B4B"/>
    <w:rsid w:val="007C6505"/>
    <w:rsid w:val="007D5103"/>
    <w:rsid w:val="007D5192"/>
    <w:rsid w:val="007D684D"/>
    <w:rsid w:val="007D6FE6"/>
    <w:rsid w:val="007E71F6"/>
    <w:rsid w:val="007F0DD2"/>
    <w:rsid w:val="007F46E4"/>
    <w:rsid w:val="007F57BF"/>
    <w:rsid w:val="007F7F3C"/>
    <w:rsid w:val="00800574"/>
    <w:rsid w:val="00800F4A"/>
    <w:rsid w:val="008238E1"/>
    <w:rsid w:val="008273AF"/>
    <w:rsid w:val="00827746"/>
    <w:rsid w:val="00832489"/>
    <w:rsid w:val="00834946"/>
    <w:rsid w:val="00836DA3"/>
    <w:rsid w:val="00842FBD"/>
    <w:rsid w:val="008508E4"/>
    <w:rsid w:val="008572AF"/>
    <w:rsid w:val="00862C15"/>
    <w:rsid w:val="00863188"/>
    <w:rsid w:val="00867427"/>
    <w:rsid w:val="00870321"/>
    <w:rsid w:val="00882CB3"/>
    <w:rsid w:val="0088404C"/>
    <w:rsid w:val="008A3F6F"/>
    <w:rsid w:val="008A4523"/>
    <w:rsid w:val="008C12EB"/>
    <w:rsid w:val="008C6F40"/>
    <w:rsid w:val="008E0596"/>
    <w:rsid w:val="008E421C"/>
    <w:rsid w:val="008E422C"/>
    <w:rsid w:val="008E606C"/>
    <w:rsid w:val="008E7CC6"/>
    <w:rsid w:val="008F113C"/>
    <w:rsid w:val="008F24E7"/>
    <w:rsid w:val="008F44CD"/>
    <w:rsid w:val="0090137E"/>
    <w:rsid w:val="00901519"/>
    <w:rsid w:val="0090282F"/>
    <w:rsid w:val="00903510"/>
    <w:rsid w:val="00905C5E"/>
    <w:rsid w:val="00910375"/>
    <w:rsid w:val="00911F6B"/>
    <w:rsid w:val="009175A7"/>
    <w:rsid w:val="00927BA7"/>
    <w:rsid w:val="00930537"/>
    <w:rsid w:val="00932D61"/>
    <w:rsid w:val="00932FA5"/>
    <w:rsid w:val="009342A1"/>
    <w:rsid w:val="00934403"/>
    <w:rsid w:val="0094685D"/>
    <w:rsid w:val="0095036A"/>
    <w:rsid w:val="009519BB"/>
    <w:rsid w:val="009551A2"/>
    <w:rsid w:val="009566B7"/>
    <w:rsid w:val="0096001A"/>
    <w:rsid w:val="00962D7D"/>
    <w:rsid w:val="00964A2F"/>
    <w:rsid w:val="009653D1"/>
    <w:rsid w:val="00973ECC"/>
    <w:rsid w:val="00973F09"/>
    <w:rsid w:val="00975900"/>
    <w:rsid w:val="009A3B69"/>
    <w:rsid w:val="009A5E15"/>
    <w:rsid w:val="009C3372"/>
    <w:rsid w:val="009D3131"/>
    <w:rsid w:val="009E1AD3"/>
    <w:rsid w:val="009E4DC1"/>
    <w:rsid w:val="009F1F0A"/>
    <w:rsid w:val="009F2656"/>
    <w:rsid w:val="009F4298"/>
    <w:rsid w:val="009F5F9B"/>
    <w:rsid w:val="00A02911"/>
    <w:rsid w:val="00A1274B"/>
    <w:rsid w:val="00A159BA"/>
    <w:rsid w:val="00A17ED0"/>
    <w:rsid w:val="00A3458E"/>
    <w:rsid w:val="00A369DE"/>
    <w:rsid w:val="00A41443"/>
    <w:rsid w:val="00A43B3F"/>
    <w:rsid w:val="00A4537B"/>
    <w:rsid w:val="00A45816"/>
    <w:rsid w:val="00A52566"/>
    <w:rsid w:val="00A527A5"/>
    <w:rsid w:val="00A538EE"/>
    <w:rsid w:val="00A67675"/>
    <w:rsid w:val="00A70444"/>
    <w:rsid w:val="00A75633"/>
    <w:rsid w:val="00A76084"/>
    <w:rsid w:val="00A80DEA"/>
    <w:rsid w:val="00A91069"/>
    <w:rsid w:val="00A9299F"/>
    <w:rsid w:val="00A95AFD"/>
    <w:rsid w:val="00A963DE"/>
    <w:rsid w:val="00AA62F2"/>
    <w:rsid w:val="00AB5421"/>
    <w:rsid w:val="00AB6F21"/>
    <w:rsid w:val="00AD0270"/>
    <w:rsid w:val="00AD6316"/>
    <w:rsid w:val="00AD6552"/>
    <w:rsid w:val="00AF0644"/>
    <w:rsid w:val="00AF5D18"/>
    <w:rsid w:val="00AF610D"/>
    <w:rsid w:val="00B00146"/>
    <w:rsid w:val="00B03A5C"/>
    <w:rsid w:val="00B0525E"/>
    <w:rsid w:val="00B1086A"/>
    <w:rsid w:val="00B137E9"/>
    <w:rsid w:val="00B2374C"/>
    <w:rsid w:val="00B270F2"/>
    <w:rsid w:val="00B31361"/>
    <w:rsid w:val="00B35060"/>
    <w:rsid w:val="00B377F3"/>
    <w:rsid w:val="00B565AF"/>
    <w:rsid w:val="00B605B9"/>
    <w:rsid w:val="00B60F74"/>
    <w:rsid w:val="00B65E70"/>
    <w:rsid w:val="00B72012"/>
    <w:rsid w:val="00B73CA4"/>
    <w:rsid w:val="00B861ED"/>
    <w:rsid w:val="00B9581C"/>
    <w:rsid w:val="00B958E7"/>
    <w:rsid w:val="00B97FB4"/>
    <w:rsid w:val="00BA1D79"/>
    <w:rsid w:val="00BA70E9"/>
    <w:rsid w:val="00BB1AFC"/>
    <w:rsid w:val="00BB5314"/>
    <w:rsid w:val="00BC21AA"/>
    <w:rsid w:val="00BD5C1A"/>
    <w:rsid w:val="00BD7E0D"/>
    <w:rsid w:val="00BE1E29"/>
    <w:rsid w:val="00BE346E"/>
    <w:rsid w:val="00BE5731"/>
    <w:rsid w:val="00BE5B84"/>
    <w:rsid w:val="00BF35DF"/>
    <w:rsid w:val="00BF46CA"/>
    <w:rsid w:val="00BF742A"/>
    <w:rsid w:val="00C0535B"/>
    <w:rsid w:val="00C05768"/>
    <w:rsid w:val="00C07656"/>
    <w:rsid w:val="00C13F31"/>
    <w:rsid w:val="00C14FB2"/>
    <w:rsid w:val="00C16E01"/>
    <w:rsid w:val="00C17E3B"/>
    <w:rsid w:val="00C20423"/>
    <w:rsid w:val="00C30A86"/>
    <w:rsid w:val="00C31326"/>
    <w:rsid w:val="00C37B0A"/>
    <w:rsid w:val="00C44A05"/>
    <w:rsid w:val="00C5155A"/>
    <w:rsid w:val="00C51F18"/>
    <w:rsid w:val="00C52FB8"/>
    <w:rsid w:val="00C54C12"/>
    <w:rsid w:val="00C574E0"/>
    <w:rsid w:val="00C62E9C"/>
    <w:rsid w:val="00C6702D"/>
    <w:rsid w:val="00C772A9"/>
    <w:rsid w:val="00C77ED8"/>
    <w:rsid w:val="00C80D8F"/>
    <w:rsid w:val="00C84211"/>
    <w:rsid w:val="00C91283"/>
    <w:rsid w:val="00CA355F"/>
    <w:rsid w:val="00CA3EEB"/>
    <w:rsid w:val="00CB3CF8"/>
    <w:rsid w:val="00CB44E7"/>
    <w:rsid w:val="00CC0A18"/>
    <w:rsid w:val="00CC485C"/>
    <w:rsid w:val="00CC63BB"/>
    <w:rsid w:val="00CD2E02"/>
    <w:rsid w:val="00CD42D5"/>
    <w:rsid w:val="00CD5139"/>
    <w:rsid w:val="00CD5394"/>
    <w:rsid w:val="00CE5925"/>
    <w:rsid w:val="00CE64E2"/>
    <w:rsid w:val="00CE6FBA"/>
    <w:rsid w:val="00CE73A2"/>
    <w:rsid w:val="00CE7AEC"/>
    <w:rsid w:val="00CF16CB"/>
    <w:rsid w:val="00CF7D68"/>
    <w:rsid w:val="00D1084E"/>
    <w:rsid w:val="00D26D87"/>
    <w:rsid w:val="00D5111A"/>
    <w:rsid w:val="00D6489A"/>
    <w:rsid w:val="00D71185"/>
    <w:rsid w:val="00D740A8"/>
    <w:rsid w:val="00D75121"/>
    <w:rsid w:val="00D75134"/>
    <w:rsid w:val="00D82051"/>
    <w:rsid w:val="00D84B5E"/>
    <w:rsid w:val="00D91EA6"/>
    <w:rsid w:val="00D953C3"/>
    <w:rsid w:val="00D96412"/>
    <w:rsid w:val="00DA4D47"/>
    <w:rsid w:val="00DA6C5D"/>
    <w:rsid w:val="00DB1B46"/>
    <w:rsid w:val="00DB6FE7"/>
    <w:rsid w:val="00DD06E1"/>
    <w:rsid w:val="00DD176F"/>
    <w:rsid w:val="00DD1780"/>
    <w:rsid w:val="00DD6BA7"/>
    <w:rsid w:val="00DE2A72"/>
    <w:rsid w:val="00DE2C06"/>
    <w:rsid w:val="00DE61EC"/>
    <w:rsid w:val="00DE73D5"/>
    <w:rsid w:val="00DF08D6"/>
    <w:rsid w:val="00DF2E2C"/>
    <w:rsid w:val="00DF69A7"/>
    <w:rsid w:val="00DF6B2A"/>
    <w:rsid w:val="00E04419"/>
    <w:rsid w:val="00E06DFB"/>
    <w:rsid w:val="00E07F84"/>
    <w:rsid w:val="00E11CCA"/>
    <w:rsid w:val="00E129B6"/>
    <w:rsid w:val="00E14275"/>
    <w:rsid w:val="00E17268"/>
    <w:rsid w:val="00E210F8"/>
    <w:rsid w:val="00E25C6F"/>
    <w:rsid w:val="00E317C3"/>
    <w:rsid w:val="00E34327"/>
    <w:rsid w:val="00E464DD"/>
    <w:rsid w:val="00E47F1D"/>
    <w:rsid w:val="00E539DE"/>
    <w:rsid w:val="00E64446"/>
    <w:rsid w:val="00E814F1"/>
    <w:rsid w:val="00E836BF"/>
    <w:rsid w:val="00E84E0F"/>
    <w:rsid w:val="00EA7F8F"/>
    <w:rsid w:val="00EB038D"/>
    <w:rsid w:val="00EB0594"/>
    <w:rsid w:val="00EB074A"/>
    <w:rsid w:val="00EC026F"/>
    <w:rsid w:val="00EC0396"/>
    <w:rsid w:val="00EC36A2"/>
    <w:rsid w:val="00EC3D68"/>
    <w:rsid w:val="00EC789A"/>
    <w:rsid w:val="00EC7B69"/>
    <w:rsid w:val="00ED29FB"/>
    <w:rsid w:val="00ED2BE6"/>
    <w:rsid w:val="00ED7DA6"/>
    <w:rsid w:val="00EE23E9"/>
    <w:rsid w:val="00EE25B4"/>
    <w:rsid w:val="00EE3555"/>
    <w:rsid w:val="00EF2290"/>
    <w:rsid w:val="00EF632A"/>
    <w:rsid w:val="00EF6CEA"/>
    <w:rsid w:val="00EF6F0B"/>
    <w:rsid w:val="00F023B9"/>
    <w:rsid w:val="00F031F4"/>
    <w:rsid w:val="00F0323B"/>
    <w:rsid w:val="00F04337"/>
    <w:rsid w:val="00F10DF9"/>
    <w:rsid w:val="00F202B4"/>
    <w:rsid w:val="00F25826"/>
    <w:rsid w:val="00F25FA5"/>
    <w:rsid w:val="00F32856"/>
    <w:rsid w:val="00F333F5"/>
    <w:rsid w:val="00F356E9"/>
    <w:rsid w:val="00F470A4"/>
    <w:rsid w:val="00F515D3"/>
    <w:rsid w:val="00F561A5"/>
    <w:rsid w:val="00F679C1"/>
    <w:rsid w:val="00F71792"/>
    <w:rsid w:val="00F7755E"/>
    <w:rsid w:val="00F822D6"/>
    <w:rsid w:val="00F84EFB"/>
    <w:rsid w:val="00F93C82"/>
    <w:rsid w:val="00F93CE8"/>
    <w:rsid w:val="00F95921"/>
    <w:rsid w:val="00F96D52"/>
    <w:rsid w:val="00F97855"/>
    <w:rsid w:val="00FA1074"/>
    <w:rsid w:val="00FA33B7"/>
    <w:rsid w:val="00FB0275"/>
    <w:rsid w:val="00FB13FD"/>
    <w:rsid w:val="00FB34E3"/>
    <w:rsid w:val="00FB64BE"/>
    <w:rsid w:val="00FB699C"/>
    <w:rsid w:val="00FD28BA"/>
    <w:rsid w:val="00FD4326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745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EB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227D1E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9106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C4EB1"/>
    <w:rPr>
      <w:color w:val="808080"/>
    </w:rPr>
  </w:style>
  <w:style w:type="character" w:styleId="Emphasis">
    <w:name w:val="Emphasis"/>
    <w:basedOn w:val="DefaultParagraphFont"/>
    <w:uiPriority w:val="20"/>
    <w:qFormat/>
    <w:locked/>
    <w:rsid w:val="00FB0275"/>
    <w:rPr>
      <w:i/>
      <w:iCs/>
    </w:rPr>
  </w:style>
  <w:style w:type="character" w:customStyle="1" w:styleId="st1">
    <w:name w:val="st1"/>
    <w:basedOn w:val="DefaultParagraphFont"/>
    <w:rsid w:val="008F113C"/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Pl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C:/Users/CVarley.QMHC/AppData/Local/Microsoft/Windows/INetCache/Content.Outlook/FZ4P2MXN/Attachments/Pla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1E67-D0AD-4A29-86C0-98DA0C95FF0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14B413-8B98-44F9-843B-B0F04EEF7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50029-06D4-4219-A97B-D23E2B812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CB5F9-5189-4F66-8EB4-D31D3A65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1546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Policy Submission template</vt:lpstr>
    </vt:vector>
  </TitlesOfParts>
  <Manager/>
  <Company/>
  <LinksUpToDate>false</LinksUpToDate>
  <CharactersWithSpaces>1802</CharactersWithSpaces>
  <SharedDoc>false</SharedDoc>
  <HyperlinkBase>https://www.cabinet.qld.gov.au/documents/2019/Jul/EveryLife/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Policy Submission template</dc:title>
  <dc:subject>Cabinet Policy Submission template</dc:subject>
  <dc:creator/>
  <cp:keywords>Cabinet, policy, submission, template, cabinet and parliamentary services, caps</cp:keywords>
  <cp:lastModifiedBy/>
  <cp:revision>7</cp:revision>
  <cp:lastPrinted>2019-07-18T04:20:00Z</cp:lastPrinted>
  <dcterms:created xsi:type="dcterms:W3CDTF">2019-07-23T23:38:00Z</dcterms:created>
  <dcterms:modified xsi:type="dcterms:W3CDTF">2019-12-11T09:20:00Z</dcterms:modified>
  <cp:category>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